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1030" w14:textId="6CC58F3D" w:rsidR="00D1096D" w:rsidRDefault="00740C4D" w:rsidP="00900C7A">
      <w:pPr>
        <w:jc w:val="center"/>
        <w:rPr>
          <w:b/>
          <w:sz w:val="28"/>
          <w:szCs w:val="28"/>
          <w:u w:val="single"/>
        </w:rPr>
      </w:pPr>
      <w:r w:rsidRPr="001D0941">
        <w:rPr>
          <w:b/>
          <w:sz w:val="28"/>
          <w:szCs w:val="28"/>
          <w:u w:val="single"/>
        </w:rPr>
        <w:t>Neighbourhood Plan</w:t>
      </w:r>
      <w:r w:rsidR="00935B40" w:rsidRPr="001D0941">
        <w:rPr>
          <w:b/>
          <w:sz w:val="28"/>
          <w:szCs w:val="28"/>
          <w:u w:val="single"/>
        </w:rPr>
        <w:t xml:space="preserve"> Working Party</w:t>
      </w:r>
      <w:r w:rsidR="00900C7A">
        <w:rPr>
          <w:b/>
          <w:sz w:val="28"/>
          <w:szCs w:val="28"/>
          <w:u w:val="single"/>
        </w:rPr>
        <w:t xml:space="preserve"> </w:t>
      </w:r>
      <w:r w:rsidR="00935B40" w:rsidRPr="001D0941">
        <w:rPr>
          <w:b/>
          <w:sz w:val="28"/>
          <w:szCs w:val="28"/>
          <w:u w:val="single"/>
        </w:rPr>
        <w:t>Meeting</w:t>
      </w:r>
      <w:r w:rsidR="001D0941">
        <w:rPr>
          <w:b/>
          <w:sz w:val="28"/>
          <w:szCs w:val="28"/>
          <w:u w:val="single"/>
        </w:rPr>
        <w:t xml:space="preserve">, </w:t>
      </w:r>
      <w:r w:rsidR="00A169DF">
        <w:rPr>
          <w:b/>
          <w:sz w:val="28"/>
          <w:szCs w:val="28"/>
          <w:u w:val="single"/>
        </w:rPr>
        <w:t>by Zoom</w:t>
      </w:r>
      <w:r w:rsidR="006663E6" w:rsidRPr="001D0941">
        <w:rPr>
          <w:b/>
          <w:sz w:val="28"/>
          <w:szCs w:val="28"/>
          <w:u w:val="single"/>
        </w:rPr>
        <w:t xml:space="preserve"> </w:t>
      </w:r>
    </w:p>
    <w:p w14:paraId="7EB5B5A9" w14:textId="09296212" w:rsidR="00935B40" w:rsidRPr="001D0941" w:rsidRDefault="00145F6C" w:rsidP="00145F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7.30pm on </w:t>
      </w:r>
      <w:r w:rsidR="000C024E">
        <w:rPr>
          <w:b/>
          <w:sz w:val="28"/>
          <w:szCs w:val="28"/>
          <w:u w:val="single"/>
        </w:rPr>
        <w:t>Mon</w:t>
      </w:r>
      <w:r w:rsidR="0062366C">
        <w:rPr>
          <w:b/>
          <w:sz w:val="28"/>
          <w:szCs w:val="28"/>
          <w:u w:val="single"/>
        </w:rPr>
        <w:t>day</w:t>
      </w:r>
      <w:r w:rsidR="009D3FF4">
        <w:rPr>
          <w:b/>
          <w:sz w:val="28"/>
          <w:szCs w:val="28"/>
          <w:u w:val="single"/>
        </w:rPr>
        <w:t xml:space="preserve"> 2</w:t>
      </w:r>
      <w:r w:rsidR="00F00762">
        <w:rPr>
          <w:b/>
          <w:sz w:val="28"/>
          <w:szCs w:val="28"/>
          <w:u w:val="single"/>
        </w:rPr>
        <w:t>2nd</w:t>
      </w:r>
      <w:r w:rsidR="009B0292">
        <w:rPr>
          <w:b/>
          <w:sz w:val="28"/>
          <w:szCs w:val="28"/>
          <w:u w:val="single"/>
        </w:rPr>
        <w:t xml:space="preserve"> </w:t>
      </w:r>
      <w:r w:rsidR="00F00762">
        <w:rPr>
          <w:b/>
          <w:sz w:val="28"/>
          <w:szCs w:val="28"/>
          <w:u w:val="single"/>
        </w:rPr>
        <w:t>March</w:t>
      </w:r>
      <w:r w:rsidR="00D1096D">
        <w:rPr>
          <w:b/>
          <w:sz w:val="28"/>
          <w:szCs w:val="28"/>
          <w:u w:val="single"/>
        </w:rPr>
        <w:t xml:space="preserve"> </w:t>
      </w:r>
      <w:r w:rsidR="00B53111">
        <w:rPr>
          <w:b/>
          <w:sz w:val="28"/>
          <w:szCs w:val="28"/>
          <w:u w:val="single"/>
        </w:rPr>
        <w:t>20</w:t>
      </w:r>
      <w:r w:rsidR="009D3FF4">
        <w:rPr>
          <w:b/>
          <w:sz w:val="28"/>
          <w:szCs w:val="28"/>
          <w:u w:val="single"/>
        </w:rPr>
        <w:t>21</w:t>
      </w:r>
    </w:p>
    <w:p w14:paraId="1C071F2A" w14:textId="77777777" w:rsidR="008D4124" w:rsidRPr="001D0941" w:rsidRDefault="008C1A5D" w:rsidP="008D4124">
      <w:pPr>
        <w:jc w:val="center"/>
        <w:rPr>
          <w:b/>
          <w:sz w:val="28"/>
          <w:szCs w:val="28"/>
          <w:u w:val="single"/>
        </w:rPr>
      </w:pPr>
      <w:r w:rsidRPr="001D0941">
        <w:rPr>
          <w:b/>
          <w:sz w:val="28"/>
          <w:szCs w:val="28"/>
          <w:u w:val="single"/>
        </w:rPr>
        <w:t>Minutes</w:t>
      </w:r>
    </w:p>
    <w:p w14:paraId="58435105" w14:textId="5934F651" w:rsidR="008C1A5D" w:rsidRPr="001360A2" w:rsidRDefault="008C1A5D" w:rsidP="008C1A5D">
      <w:pPr>
        <w:rPr>
          <w:b/>
          <w:color w:val="000000" w:themeColor="text1"/>
          <w:sz w:val="24"/>
          <w:szCs w:val="24"/>
        </w:rPr>
      </w:pPr>
      <w:r w:rsidRPr="001D0941">
        <w:rPr>
          <w:b/>
          <w:sz w:val="24"/>
          <w:szCs w:val="24"/>
        </w:rPr>
        <w:t>Those in attendance</w:t>
      </w:r>
      <w:r w:rsidRPr="001360A2">
        <w:rPr>
          <w:b/>
          <w:color w:val="000000" w:themeColor="text1"/>
          <w:sz w:val="24"/>
          <w:szCs w:val="24"/>
        </w:rPr>
        <w:t xml:space="preserve">: </w:t>
      </w:r>
      <w:r w:rsidR="006C2572" w:rsidRPr="001360A2">
        <w:rPr>
          <w:b/>
          <w:color w:val="000000" w:themeColor="text1"/>
          <w:sz w:val="24"/>
          <w:szCs w:val="24"/>
        </w:rPr>
        <w:t>R. Hughes</w:t>
      </w:r>
      <w:r w:rsidR="00265EE9">
        <w:rPr>
          <w:b/>
          <w:color w:val="000000" w:themeColor="text1"/>
          <w:sz w:val="24"/>
          <w:szCs w:val="24"/>
        </w:rPr>
        <w:t xml:space="preserve">, </w:t>
      </w:r>
      <w:r w:rsidR="005248FC">
        <w:rPr>
          <w:b/>
          <w:color w:val="000000" w:themeColor="text1"/>
          <w:sz w:val="24"/>
          <w:szCs w:val="24"/>
        </w:rPr>
        <w:t>M. Inskip</w:t>
      </w:r>
      <w:r w:rsidR="00263A07">
        <w:rPr>
          <w:b/>
          <w:color w:val="000000" w:themeColor="text1"/>
          <w:sz w:val="24"/>
          <w:szCs w:val="24"/>
        </w:rPr>
        <w:t>,</w:t>
      </w:r>
      <w:r w:rsidR="00263A07" w:rsidRPr="00263A07">
        <w:rPr>
          <w:b/>
          <w:color w:val="000000" w:themeColor="text1"/>
          <w:sz w:val="24"/>
          <w:szCs w:val="24"/>
        </w:rPr>
        <w:t xml:space="preserve"> </w:t>
      </w:r>
      <w:r w:rsidR="00B17475">
        <w:rPr>
          <w:b/>
          <w:sz w:val="24"/>
          <w:szCs w:val="24"/>
        </w:rPr>
        <w:t>S. Partington,</w:t>
      </w:r>
      <w:r w:rsidR="00B17475" w:rsidRPr="004714D1">
        <w:rPr>
          <w:b/>
          <w:color w:val="000000" w:themeColor="text1"/>
          <w:sz w:val="24"/>
          <w:szCs w:val="24"/>
        </w:rPr>
        <w:t xml:space="preserve"> </w:t>
      </w:r>
      <w:r w:rsidR="004A65FE" w:rsidRPr="001360A2">
        <w:rPr>
          <w:b/>
          <w:color w:val="000000" w:themeColor="text1"/>
          <w:sz w:val="24"/>
          <w:szCs w:val="24"/>
        </w:rPr>
        <w:t xml:space="preserve">L. </w:t>
      </w:r>
      <w:r w:rsidR="00E625A1">
        <w:rPr>
          <w:b/>
          <w:color w:val="000000" w:themeColor="text1"/>
          <w:sz w:val="24"/>
          <w:szCs w:val="24"/>
        </w:rPr>
        <w:t>Dupre</w:t>
      </w:r>
      <w:r w:rsidR="004A65FE">
        <w:rPr>
          <w:b/>
          <w:color w:val="000000" w:themeColor="text1"/>
          <w:sz w:val="24"/>
          <w:szCs w:val="24"/>
        </w:rPr>
        <w:t>, S. Smith</w:t>
      </w:r>
      <w:r w:rsidR="00A169DF">
        <w:rPr>
          <w:b/>
          <w:color w:val="000000" w:themeColor="text1"/>
          <w:sz w:val="24"/>
          <w:szCs w:val="24"/>
        </w:rPr>
        <w:t>, I. Poole</w:t>
      </w:r>
      <w:r w:rsidR="00F00762">
        <w:rPr>
          <w:b/>
          <w:color w:val="000000" w:themeColor="text1"/>
          <w:sz w:val="24"/>
          <w:szCs w:val="24"/>
        </w:rPr>
        <w:t>, A. Scott</w:t>
      </w:r>
    </w:p>
    <w:p w14:paraId="200214D5" w14:textId="7044A16D" w:rsidR="009B0292" w:rsidRDefault="00F864D3" w:rsidP="009B0292">
      <w:p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Apologies: </w:t>
      </w:r>
      <w:r w:rsidR="00A169DF">
        <w:rPr>
          <w:b/>
          <w:color w:val="000000" w:themeColor="text1"/>
          <w:sz w:val="24"/>
          <w:szCs w:val="24"/>
        </w:rPr>
        <w:t>None</w:t>
      </w:r>
    </w:p>
    <w:p w14:paraId="7B1464F0" w14:textId="40C306E5" w:rsidR="0096630F" w:rsidRDefault="009100A0" w:rsidP="00350890">
      <w:pPr>
        <w:pStyle w:val="ListParagraph"/>
        <w:numPr>
          <w:ilvl w:val="0"/>
          <w:numId w:val="1"/>
        </w:numPr>
        <w:spacing w:after="12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Proposed Timeline</w:t>
      </w:r>
      <w:r w:rsidR="0096630F">
        <w:rPr>
          <w:b/>
          <w:sz w:val="24"/>
          <w:szCs w:val="24"/>
        </w:rPr>
        <w:t>:</w:t>
      </w:r>
    </w:p>
    <w:p w14:paraId="35EAAE46" w14:textId="23D26EC7" w:rsidR="00A169DF" w:rsidRPr="009100A0" w:rsidRDefault="009100A0" w:rsidP="00C04488">
      <w:pPr>
        <w:pStyle w:val="ListParagraph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Ian Poole has created the following timeline with a couple of options depending whether an additional site for housing needs to be identified;</w:t>
      </w:r>
    </w:p>
    <w:p w14:paraId="29459DB3" w14:textId="2EFF657D" w:rsidR="009100A0" w:rsidRDefault="009100A0" w:rsidP="00A169D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E54667" wp14:editId="54E23B54">
            <wp:extent cx="5731510" cy="1263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28EAC" w14:textId="7C88351F" w:rsidR="009100A0" w:rsidRDefault="009100A0" w:rsidP="00A169DF">
      <w:pPr>
        <w:pStyle w:val="ListParagraph"/>
        <w:rPr>
          <w:sz w:val="24"/>
          <w:szCs w:val="24"/>
        </w:rPr>
      </w:pPr>
    </w:p>
    <w:p w14:paraId="4706FD46" w14:textId="155E6C4A" w:rsidR="009100A0" w:rsidRPr="00C04488" w:rsidRDefault="009100A0" w:rsidP="00C04488">
      <w:pPr>
        <w:pStyle w:val="ListParagraph"/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Ian has asked ECDC for a</w:t>
      </w:r>
      <w:r w:rsidR="00C00BFB">
        <w:rPr>
          <w:sz w:val="24"/>
          <w:szCs w:val="24"/>
        </w:rPr>
        <w:t>n updated</w:t>
      </w:r>
      <w:r>
        <w:rPr>
          <w:sz w:val="24"/>
          <w:szCs w:val="24"/>
        </w:rPr>
        <w:t xml:space="preserve"> housing figure</w:t>
      </w:r>
      <w:r w:rsidR="00C00BFB">
        <w:rPr>
          <w:sz w:val="24"/>
          <w:szCs w:val="24"/>
        </w:rPr>
        <w:t xml:space="preserve"> for the parish</w:t>
      </w:r>
      <w:r>
        <w:rPr>
          <w:sz w:val="24"/>
          <w:szCs w:val="24"/>
        </w:rPr>
        <w:t xml:space="preserve">. If </w:t>
      </w:r>
      <w:r w:rsidR="00C00BFB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="00C00BFB">
        <w:rPr>
          <w:sz w:val="24"/>
          <w:szCs w:val="24"/>
        </w:rPr>
        <w:t>doesn’t</w:t>
      </w:r>
      <w:r>
        <w:rPr>
          <w:sz w:val="24"/>
          <w:szCs w:val="24"/>
        </w:rPr>
        <w:t xml:space="preserve"> change </w:t>
      </w:r>
      <w:r w:rsidR="00C00BFB">
        <w:rPr>
          <w:sz w:val="24"/>
          <w:szCs w:val="24"/>
        </w:rPr>
        <w:t xml:space="preserve">from the one used for the original Neighbourhood Plan, </w:t>
      </w:r>
      <w:r>
        <w:rPr>
          <w:sz w:val="24"/>
          <w:szCs w:val="24"/>
        </w:rPr>
        <w:t xml:space="preserve">it </w:t>
      </w:r>
      <w:r w:rsidR="00C00BFB">
        <w:rPr>
          <w:sz w:val="24"/>
          <w:szCs w:val="24"/>
        </w:rPr>
        <w:t>will</w:t>
      </w:r>
      <w:r>
        <w:rPr>
          <w:sz w:val="24"/>
          <w:szCs w:val="24"/>
        </w:rPr>
        <w:t xml:space="preserve"> be possible to go straight into re-writing the plan. If it has increased</w:t>
      </w:r>
      <w:r w:rsidR="00C00BFB">
        <w:rPr>
          <w:sz w:val="24"/>
          <w:szCs w:val="24"/>
        </w:rPr>
        <w:t>,</w:t>
      </w:r>
      <w:r>
        <w:rPr>
          <w:sz w:val="24"/>
          <w:szCs w:val="24"/>
        </w:rPr>
        <w:t xml:space="preserve"> such that an additional site has to be allocated</w:t>
      </w:r>
      <w:r w:rsidR="00C00BFB">
        <w:rPr>
          <w:sz w:val="24"/>
          <w:szCs w:val="24"/>
        </w:rPr>
        <w:t>,</w:t>
      </w:r>
      <w:r>
        <w:rPr>
          <w:sz w:val="24"/>
          <w:szCs w:val="24"/>
        </w:rPr>
        <w:t xml:space="preserve"> then it </w:t>
      </w:r>
      <w:r w:rsidR="00C00BFB">
        <w:rPr>
          <w:sz w:val="24"/>
          <w:szCs w:val="24"/>
        </w:rPr>
        <w:t>will</w:t>
      </w:r>
      <w:r>
        <w:rPr>
          <w:sz w:val="24"/>
          <w:szCs w:val="24"/>
        </w:rPr>
        <w:t xml:space="preserve"> be necessary to </w:t>
      </w:r>
      <w:r w:rsidR="00C00BFB">
        <w:rPr>
          <w:sz w:val="24"/>
          <w:szCs w:val="24"/>
        </w:rPr>
        <w:t>make</w:t>
      </w:r>
      <w:r>
        <w:rPr>
          <w:sz w:val="24"/>
          <w:szCs w:val="24"/>
        </w:rPr>
        <w:t xml:space="preserve"> a call for sites and to have those sites assessed and consultation adding 3 to 4 months.</w:t>
      </w:r>
    </w:p>
    <w:p w14:paraId="17AAC0CC" w14:textId="2CDEF9B3" w:rsidR="009100A0" w:rsidRDefault="00C04488" w:rsidP="00A169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Alex joined the meeting with the aim of contributing his experience on ecology. </w:t>
      </w:r>
      <w:r w:rsidR="009100A0">
        <w:rPr>
          <w:sz w:val="24"/>
          <w:szCs w:val="24"/>
        </w:rPr>
        <w:t xml:space="preserve">Ian will look to sharing the Reach NP Ecological Appraisal when it is available. </w:t>
      </w:r>
    </w:p>
    <w:p w14:paraId="64ED07B1" w14:textId="77777777" w:rsidR="00350890" w:rsidRDefault="00350890" w:rsidP="00BA3B02">
      <w:pPr>
        <w:pStyle w:val="NoSpacing"/>
        <w:spacing w:before="120" w:after="120"/>
      </w:pPr>
    </w:p>
    <w:p w14:paraId="14A0D187" w14:textId="6883980F" w:rsidR="002245F1" w:rsidRPr="00BA3B02" w:rsidRDefault="004E0058" w:rsidP="00C4568F">
      <w:pPr>
        <w:pStyle w:val="ListParagraph"/>
        <w:numPr>
          <w:ilvl w:val="0"/>
          <w:numId w:val="1"/>
        </w:numPr>
        <w:spacing w:before="120" w:after="0"/>
        <w:ind w:hanging="72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Preparation for Neighbourhood Plan Review</w:t>
      </w:r>
      <w:r w:rsidR="00D30AFC" w:rsidRPr="00D30AFC">
        <w:rPr>
          <w:b/>
          <w:sz w:val="24"/>
          <w:szCs w:val="24"/>
        </w:rPr>
        <w:t>:</w:t>
      </w:r>
    </w:p>
    <w:p w14:paraId="1B4EEE83" w14:textId="41DC08D0" w:rsidR="00C04488" w:rsidRDefault="00C04488" w:rsidP="00C04488">
      <w:pPr>
        <w:pStyle w:val="ListParagraph"/>
        <w:spacing w:before="120" w:after="12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Mepal</w:t>
      </w:r>
      <w:proofErr w:type="spellEnd"/>
      <w:r>
        <w:rPr>
          <w:sz w:val="24"/>
          <w:szCs w:val="24"/>
        </w:rPr>
        <w:t xml:space="preserve"> Parish Council has confirmed that they would like any part of </w:t>
      </w:r>
      <w:proofErr w:type="spellStart"/>
      <w:r>
        <w:rPr>
          <w:sz w:val="24"/>
          <w:szCs w:val="24"/>
        </w:rPr>
        <w:t>Mepal</w:t>
      </w:r>
      <w:proofErr w:type="spellEnd"/>
      <w:r>
        <w:rPr>
          <w:sz w:val="24"/>
          <w:szCs w:val="24"/>
        </w:rPr>
        <w:t xml:space="preserve"> to be excluded from a revised Sutton Neighbourhood Plan. It was a</w:t>
      </w:r>
      <w:r w:rsidR="00BA3B02">
        <w:rPr>
          <w:sz w:val="24"/>
          <w:szCs w:val="24"/>
        </w:rPr>
        <w:t xml:space="preserve">greed that we </w:t>
      </w:r>
      <w:r>
        <w:rPr>
          <w:sz w:val="24"/>
          <w:szCs w:val="24"/>
        </w:rPr>
        <w:t>should proceed</w:t>
      </w:r>
      <w:r w:rsidR="00BA3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the review of the Neighbourhood Plan </w:t>
      </w:r>
      <w:r w:rsidR="00BA3B02">
        <w:rPr>
          <w:sz w:val="24"/>
          <w:szCs w:val="24"/>
        </w:rPr>
        <w:t>on the current Sutton Parish Council boundar</w:t>
      </w:r>
      <w:r>
        <w:rPr>
          <w:sz w:val="24"/>
          <w:szCs w:val="24"/>
        </w:rPr>
        <w:t>ies.</w:t>
      </w:r>
    </w:p>
    <w:p w14:paraId="75027F47" w14:textId="77777777" w:rsidR="00C04488" w:rsidRDefault="00BA3B02" w:rsidP="00C04488">
      <w:pPr>
        <w:pStyle w:val="ListParagraph"/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Action: Ian to discuss</w:t>
      </w:r>
      <w:r w:rsidR="00C04488">
        <w:rPr>
          <w:sz w:val="24"/>
          <w:szCs w:val="24"/>
        </w:rPr>
        <w:t xml:space="preserve"> proceed for agreeing the revised boundaries for the Neighbourhood Plan </w:t>
      </w:r>
      <w:proofErr w:type="gramStart"/>
      <w:r w:rsidR="00C04488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 East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Cambs</w:t>
      </w:r>
      <w:proofErr w:type="spellEnd"/>
      <w:r w:rsidR="00C04488">
        <w:rPr>
          <w:sz w:val="24"/>
          <w:szCs w:val="24"/>
        </w:rPr>
        <w:t xml:space="preserve"> District Council</w:t>
      </w:r>
    </w:p>
    <w:p w14:paraId="1B6D67D8" w14:textId="13AC28EB" w:rsidR="00BA3B02" w:rsidRDefault="00C04488" w:rsidP="00C04488">
      <w:pPr>
        <w:pStyle w:val="ListParagraph"/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Recommendation to Full Council: To confirm that the boundaries for the revised Neighbourhood Plan should be the current Sutton Parish boundaries.</w:t>
      </w:r>
      <w:r w:rsidR="0058503C">
        <w:rPr>
          <w:sz w:val="24"/>
          <w:szCs w:val="24"/>
        </w:rPr>
        <w:br/>
      </w:r>
    </w:p>
    <w:p w14:paraId="4EAA82F5" w14:textId="77777777" w:rsidR="00C04488" w:rsidRDefault="00C04488" w:rsidP="00C04488">
      <w:pPr>
        <w:pStyle w:val="ListParagraph"/>
        <w:spacing w:before="120" w:after="120"/>
        <w:contextualSpacing w:val="0"/>
        <w:rPr>
          <w:sz w:val="24"/>
          <w:szCs w:val="24"/>
        </w:rPr>
      </w:pPr>
    </w:p>
    <w:p w14:paraId="3002F682" w14:textId="09FA78A5" w:rsidR="00BA3B02" w:rsidRPr="0058503C" w:rsidRDefault="0058503C" w:rsidP="0058503C">
      <w:pPr>
        <w:pStyle w:val="ListParagraph"/>
        <w:numPr>
          <w:ilvl w:val="0"/>
          <w:numId w:val="1"/>
        </w:numPr>
        <w:spacing w:before="120" w:after="0"/>
        <w:ind w:hanging="72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Initial Review of existing Sutton </w:t>
      </w:r>
      <w:r>
        <w:rPr>
          <w:b/>
          <w:sz w:val="24"/>
          <w:szCs w:val="24"/>
        </w:rPr>
        <w:t>Neighbourhood Plan</w:t>
      </w:r>
      <w:r w:rsidRPr="00D30AFC">
        <w:rPr>
          <w:b/>
          <w:sz w:val="24"/>
          <w:szCs w:val="24"/>
        </w:rPr>
        <w:t>:</w:t>
      </w:r>
    </w:p>
    <w:p w14:paraId="5EEFD62D" w14:textId="2B9321F0" w:rsidR="00BA3B02" w:rsidRPr="002104A2" w:rsidRDefault="00C04488" w:rsidP="002104A2">
      <w:pPr>
        <w:pStyle w:val="ListParagraph"/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The working party r</w:t>
      </w:r>
      <w:r w:rsidR="00BA3B02">
        <w:rPr>
          <w:sz w:val="24"/>
          <w:szCs w:val="24"/>
        </w:rPr>
        <w:t xml:space="preserve">eviewed Ian’s </w:t>
      </w:r>
      <w:r w:rsidR="002104A2">
        <w:rPr>
          <w:sz w:val="24"/>
          <w:szCs w:val="24"/>
        </w:rPr>
        <w:t xml:space="preserve">“Sutton NP Initial Review March 2021” </w:t>
      </w:r>
      <w:r w:rsidR="00BA3B02">
        <w:rPr>
          <w:sz w:val="24"/>
          <w:szCs w:val="24"/>
        </w:rPr>
        <w:t>document</w:t>
      </w:r>
      <w:r w:rsidR="002104A2">
        <w:rPr>
          <w:sz w:val="24"/>
          <w:szCs w:val="24"/>
        </w:rPr>
        <w:t xml:space="preserve"> and agree to all recommendations</w:t>
      </w:r>
      <w:r>
        <w:rPr>
          <w:sz w:val="24"/>
          <w:szCs w:val="24"/>
        </w:rPr>
        <w:t xml:space="preserve"> for review</w:t>
      </w:r>
      <w:r w:rsidR="002104A2">
        <w:rPr>
          <w:sz w:val="24"/>
          <w:szCs w:val="24"/>
        </w:rPr>
        <w:t xml:space="preserve"> with the following comments;</w:t>
      </w:r>
    </w:p>
    <w:p w14:paraId="2339B122" w14:textId="201018E1" w:rsidR="00BA3B02" w:rsidRDefault="00BA3B02" w:rsidP="002104A2">
      <w:pPr>
        <w:pStyle w:val="ListParagraph"/>
        <w:numPr>
          <w:ilvl w:val="0"/>
          <w:numId w:val="19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Need to </w:t>
      </w:r>
      <w:r w:rsidR="0073127E">
        <w:rPr>
          <w:sz w:val="24"/>
          <w:szCs w:val="24"/>
        </w:rPr>
        <w:t>consider re-visiting the Key Issues in Chapter 4 of the Neighbourhood Plan because of changes such as the opening of the Co-Op and the impact of COVID-19.</w:t>
      </w:r>
      <w:r w:rsidR="00C04488">
        <w:rPr>
          <w:sz w:val="24"/>
          <w:szCs w:val="24"/>
        </w:rPr>
        <w:t xml:space="preserve"> This would need some form of public </w:t>
      </w:r>
      <w:proofErr w:type="spellStart"/>
      <w:r w:rsidR="00C04488">
        <w:rPr>
          <w:sz w:val="24"/>
          <w:szCs w:val="24"/>
        </w:rPr>
        <w:t>consulation</w:t>
      </w:r>
      <w:proofErr w:type="spellEnd"/>
      <w:r w:rsidR="00C04488">
        <w:rPr>
          <w:sz w:val="24"/>
          <w:szCs w:val="24"/>
        </w:rPr>
        <w:t>.</w:t>
      </w:r>
    </w:p>
    <w:p w14:paraId="295F306B" w14:textId="43D14320" w:rsidR="002104A2" w:rsidRDefault="002104A2" w:rsidP="002104A2">
      <w:pPr>
        <w:pStyle w:val="ListParagraph"/>
        <w:numPr>
          <w:ilvl w:val="0"/>
          <w:numId w:val="19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Need to r</w:t>
      </w:r>
      <w:r w:rsidR="0073127E">
        <w:rPr>
          <w:sz w:val="24"/>
          <w:szCs w:val="24"/>
        </w:rPr>
        <w:t>evisit Local Green Space</w:t>
      </w:r>
      <w:r>
        <w:rPr>
          <w:sz w:val="24"/>
          <w:szCs w:val="24"/>
        </w:rPr>
        <w:t>s</w:t>
      </w:r>
      <w:r w:rsidR="0073127E">
        <w:rPr>
          <w:sz w:val="24"/>
          <w:szCs w:val="24"/>
        </w:rPr>
        <w:t xml:space="preserve"> to see if there are additional areas to </w:t>
      </w:r>
      <w:r>
        <w:rPr>
          <w:sz w:val="24"/>
          <w:szCs w:val="24"/>
        </w:rPr>
        <w:t>allocate.</w:t>
      </w:r>
    </w:p>
    <w:p w14:paraId="297822F2" w14:textId="19E72697" w:rsidR="00C04488" w:rsidRDefault="00C04488" w:rsidP="002104A2">
      <w:pPr>
        <w:pStyle w:val="ListParagraph"/>
        <w:numPr>
          <w:ilvl w:val="0"/>
          <w:numId w:val="19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Need to review </w:t>
      </w:r>
      <w:r w:rsidR="0073127E" w:rsidRPr="002104A2">
        <w:rPr>
          <w:sz w:val="24"/>
          <w:szCs w:val="24"/>
        </w:rPr>
        <w:t>Policy NP2 in the light of the ECDC Natural Environment SPD</w:t>
      </w:r>
      <w:r w:rsidR="00E21590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desire for a </w:t>
      </w:r>
      <w:r w:rsidR="00E21590">
        <w:rPr>
          <w:sz w:val="24"/>
          <w:szCs w:val="24"/>
        </w:rPr>
        <w:t>more extensive review of biodiversity in the parish.</w:t>
      </w:r>
      <w:r w:rsidR="0058503C">
        <w:rPr>
          <w:sz w:val="24"/>
          <w:szCs w:val="24"/>
        </w:rPr>
        <w:t xml:space="preserve"> Alex will be able to provide expert input into </w:t>
      </w:r>
      <w:r>
        <w:rPr>
          <w:sz w:val="24"/>
          <w:szCs w:val="24"/>
        </w:rPr>
        <w:t>this review</w:t>
      </w:r>
      <w:r w:rsidR="0058503C">
        <w:rPr>
          <w:sz w:val="24"/>
          <w:szCs w:val="24"/>
        </w:rPr>
        <w:t xml:space="preserve">. </w:t>
      </w:r>
      <w:r>
        <w:rPr>
          <w:sz w:val="24"/>
          <w:szCs w:val="24"/>
        </w:rPr>
        <w:t>We c</w:t>
      </w:r>
      <w:r w:rsidR="0058503C">
        <w:rPr>
          <w:sz w:val="24"/>
          <w:szCs w:val="24"/>
        </w:rPr>
        <w:t>ould also consider involving the Conservation Society</w:t>
      </w:r>
      <w:r>
        <w:rPr>
          <w:sz w:val="24"/>
          <w:szCs w:val="24"/>
        </w:rPr>
        <w:t xml:space="preserve"> in some aspects. There was some discussion of the remaining part of </w:t>
      </w:r>
      <w:proofErr w:type="spellStart"/>
      <w:r>
        <w:rPr>
          <w:sz w:val="24"/>
          <w:szCs w:val="24"/>
        </w:rPr>
        <w:t>Watergull</w:t>
      </w:r>
      <w:proofErr w:type="spellEnd"/>
      <w:r>
        <w:rPr>
          <w:sz w:val="24"/>
          <w:szCs w:val="24"/>
        </w:rPr>
        <w:t xml:space="preserve"> Orchard.</w:t>
      </w:r>
    </w:p>
    <w:p w14:paraId="7A68C515" w14:textId="53C027BA" w:rsidR="0073127E" w:rsidRDefault="0058503C" w:rsidP="00C04488">
      <w:pPr>
        <w:pStyle w:val="ListParagraph"/>
        <w:spacing w:before="120" w:after="0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Action: Stan to aim confirm owner of the former </w:t>
      </w:r>
      <w:proofErr w:type="spellStart"/>
      <w:r>
        <w:rPr>
          <w:sz w:val="24"/>
          <w:szCs w:val="24"/>
        </w:rPr>
        <w:t>Watergull</w:t>
      </w:r>
      <w:proofErr w:type="spellEnd"/>
      <w:r>
        <w:rPr>
          <w:sz w:val="24"/>
          <w:szCs w:val="24"/>
        </w:rPr>
        <w:t xml:space="preserve"> Orchard</w:t>
      </w:r>
    </w:p>
    <w:p w14:paraId="7A2E94B9" w14:textId="42F11724" w:rsidR="00E21590" w:rsidRDefault="00E21590" w:rsidP="002104A2">
      <w:pPr>
        <w:pStyle w:val="ListParagraph"/>
        <w:numPr>
          <w:ilvl w:val="0"/>
          <w:numId w:val="19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Chapter 9 needs</w:t>
      </w:r>
      <w:r w:rsidR="00C04488">
        <w:rPr>
          <w:sz w:val="24"/>
          <w:szCs w:val="24"/>
        </w:rPr>
        <w:t xml:space="preserve"> updating,</w:t>
      </w:r>
      <w:r>
        <w:rPr>
          <w:sz w:val="24"/>
          <w:szCs w:val="24"/>
        </w:rPr>
        <w:t xml:space="preserve"> in particular to take note of the opening of the Co-op.</w:t>
      </w:r>
    </w:p>
    <w:p w14:paraId="519AFC72" w14:textId="2BABB6D9" w:rsidR="00E21590" w:rsidRDefault="00E21590" w:rsidP="002104A2">
      <w:pPr>
        <w:pStyle w:val="ListParagraph"/>
        <w:numPr>
          <w:ilvl w:val="0"/>
          <w:numId w:val="19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Chapter 11 Traffic &amp; Transport </w:t>
      </w:r>
      <w:r w:rsidR="00C04488">
        <w:rPr>
          <w:sz w:val="24"/>
          <w:szCs w:val="24"/>
        </w:rPr>
        <w:t>should be review</w:t>
      </w:r>
      <w:r>
        <w:rPr>
          <w:sz w:val="24"/>
          <w:szCs w:val="24"/>
        </w:rPr>
        <w:t xml:space="preserve">. </w:t>
      </w:r>
      <w:r w:rsidR="00C04488">
        <w:rPr>
          <w:sz w:val="24"/>
          <w:szCs w:val="24"/>
        </w:rPr>
        <w:t>This c</w:t>
      </w:r>
      <w:r w:rsidR="0058503C">
        <w:rPr>
          <w:sz w:val="24"/>
          <w:szCs w:val="24"/>
        </w:rPr>
        <w:t>ould be done owned by the Traffic &amp; Transport working party.</w:t>
      </w:r>
    </w:p>
    <w:p w14:paraId="1E1FFD72" w14:textId="2C387E38" w:rsidR="002104A2" w:rsidRPr="00D17157" w:rsidRDefault="0058503C" w:rsidP="00D17157">
      <w:pPr>
        <w:pStyle w:val="ListParagraph"/>
        <w:numPr>
          <w:ilvl w:val="0"/>
          <w:numId w:val="19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Chapter 12 Sport, Recreation and Leisure could </w:t>
      </w:r>
      <w:r w:rsidR="00C04488">
        <w:rPr>
          <w:sz w:val="24"/>
          <w:szCs w:val="24"/>
        </w:rPr>
        <w:t>be owned by</w:t>
      </w:r>
      <w:r>
        <w:rPr>
          <w:sz w:val="24"/>
          <w:szCs w:val="24"/>
        </w:rPr>
        <w:t xml:space="preserve"> the Sports &amp; Recreation working party.</w:t>
      </w:r>
    </w:p>
    <w:p w14:paraId="05B25EAE" w14:textId="26E6E86B" w:rsidR="0073127E" w:rsidRPr="00D17157" w:rsidRDefault="0073127E" w:rsidP="00D17157">
      <w:pPr>
        <w:spacing w:before="120" w:after="0"/>
        <w:rPr>
          <w:sz w:val="24"/>
          <w:szCs w:val="24"/>
        </w:rPr>
      </w:pPr>
    </w:p>
    <w:p w14:paraId="2BC367CF" w14:textId="4DDC3131" w:rsidR="0058503C" w:rsidRPr="0058503C" w:rsidRDefault="0058503C" w:rsidP="0058503C">
      <w:pPr>
        <w:pStyle w:val="ListParagraph"/>
        <w:numPr>
          <w:ilvl w:val="0"/>
          <w:numId w:val="1"/>
        </w:numPr>
        <w:spacing w:before="120" w:after="0"/>
        <w:ind w:hanging="72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Housing Needs Survey and Design Code</w:t>
      </w:r>
      <w:r w:rsidRPr="00D30AFC">
        <w:rPr>
          <w:b/>
          <w:sz w:val="24"/>
          <w:szCs w:val="24"/>
        </w:rPr>
        <w:t>:</w:t>
      </w:r>
    </w:p>
    <w:p w14:paraId="346DEF90" w14:textId="43755B78" w:rsidR="004E0058" w:rsidRPr="00A169DF" w:rsidRDefault="00D17157" w:rsidP="00D171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 have now e</w:t>
      </w:r>
      <w:r w:rsidR="0058503C" w:rsidRPr="0058503C">
        <w:rPr>
          <w:sz w:val="24"/>
          <w:szCs w:val="24"/>
        </w:rPr>
        <w:t>ngage</w:t>
      </w:r>
      <w:r>
        <w:rPr>
          <w:sz w:val="24"/>
          <w:szCs w:val="24"/>
        </w:rPr>
        <w:t>d</w:t>
      </w:r>
      <w:r w:rsidR="0058503C" w:rsidRPr="0058503C">
        <w:rPr>
          <w:sz w:val="24"/>
          <w:szCs w:val="24"/>
        </w:rPr>
        <w:t xml:space="preserve"> </w:t>
      </w:r>
      <w:proofErr w:type="spellStart"/>
      <w:r w:rsidR="0058503C" w:rsidRPr="0058503C">
        <w:rPr>
          <w:sz w:val="24"/>
          <w:szCs w:val="24"/>
        </w:rPr>
        <w:t>Aecom</w:t>
      </w:r>
      <w:proofErr w:type="spellEnd"/>
      <w:r w:rsidR="0058503C" w:rsidRPr="0058503C">
        <w:rPr>
          <w:sz w:val="24"/>
          <w:szCs w:val="24"/>
        </w:rPr>
        <w:t xml:space="preserve"> to create a Housing Needs Survey and to create a Design Code in preparation for the review of the Sutton Neighbourhood Plan</w:t>
      </w:r>
      <w:r>
        <w:rPr>
          <w:sz w:val="24"/>
          <w:szCs w:val="24"/>
        </w:rPr>
        <w:t>. They recently met with the Clerk and some of the working party members.</w:t>
      </w:r>
    </w:p>
    <w:p w14:paraId="62BB8947" w14:textId="77777777" w:rsidR="00570E89" w:rsidRDefault="00570E89" w:rsidP="00863D0E">
      <w:pPr>
        <w:pStyle w:val="ListParagraph"/>
        <w:spacing w:before="120" w:after="120"/>
        <w:contextualSpacing w:val="0"/>
      </w:pPr>
    </w:p>
    <w:p w14:paraId="3F37CA70" w14:textId="053EE821" w:rsidR="00DA4A8A" w:rsidRDefault="00D8128F" w:rsidP="005748F1">
      <w:pPr>
        <w:rPr>
          <w:b/>
          <w:color w:val="000000" w:themeColor="text1"/>
          <w:sz w:val="24"/>
          <w:szCs w:val="24"/>
        </w:rPr>
      </w:pPr>
      <w:r w:rsidRPr="00217A0E">
        <w:rPr>
          <w:b/>
          <w:color w:val="000000" w:themeColor="text1"/>
          <w:sz w:val="24"/>
          <w:szCs w:val="24"/>
        </w:rPr>
        <w:t>Date of Next Meeting</w:t>
      </w:r>
      <w:r w:rsidR="00A11866" w:rsidRPr="00217A0E">
        <w:rPr>
          <w:b/>
          <w:color w:val="000000" w:themeColor="text1"/>
          <w:sz w:val="24"/>
          <w:szCs w:val="24"/>
        </w:rPr>
        <w:t xml:space="preserve">:  </w:t>
      </w:r>
      <w:r w:rsidR="00C00BFB">
        <w:rPr>
          <w:b/>
          <w:color w:val="000000" w:themeColor="text1"/>
          <w:sz w:val="24"/>
          <w:szCs w:val="24"/>
        </w:rPr>
        <w:t>Monday 26 April at 7.30pm by Zoom</w:t>
      </w:r>
    </w:p>
    <w:sectPr w:rsidR="00DA4A8A" w:rsidSect="00352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84B"/>
    <w:multiLevelType w:val="hybridMultilevel"/>
    <w:tmpl w:val="8C94AD70"/>
    <w:lvl w:ilvl="0" w:tplc="6400C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D49D9"/>
    <w:multiLevelType w:val="hybridMultilevel"/>
    <w:tmpl w:val="A9304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707"/>
    <w:multiLevelType w:val="hybridMultilevel"/>
    <w:tmpl w:val="AE4E96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B52C0C"/>
    <w:multiLevelType w:val="hybridMultilevel"/>
    <w:tmpl w:val="4C3C0AAC"/>
    <w:lvl w:ilvl="0" w:tplc="70280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A68E1"/>
    <w:multiLevelType w:val="hybridMultilevel"/>
    <w:tmpl w:val="92428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3192"/>
    <w:multiLevelType w:val="hybridMultilevel"/>
    <w:tmpl w:val="B254F5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12263"/>
    <w:multiLevelType w:val="hybridMultilevel"/>
    <w:tmpl w:val="BD2CC4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711B8"/>
    <w:multiLevelType w:val="hybridMultilevel"/>
    <w:tmpl w:val="CD48B866"/>
    <w:lvl w:ilvl="0" w:tplc="C608B3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A6E40"/>
    <w:multiLevelType w:val="hybridMultilevel"/>
    <w:tmpl w:val="6EC4E376"/>
    <w:lvl w:ilvl="0" w:tplc="14507F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624EC"/>
    <w:multiLevelType w:val="hybridMultilevel"/>
    <w:tmpl w:val="34306FE8"/>
    <w:lvl w:ilvl="0" w:tplc="F6801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37B44"/>
    <w:multiLevelType w:val="hybridMultilevel"/>
    <w:tmpl w:val="7B38B06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36E93F90"/>
    <w:multiLevelType w:val="hybridMultilevel"/>
    <w:tmpl w:val="82625DA2"/>
    <w:lvl w:ilvl="0" w:tplc="F2B6F94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272F1"/>
    <w:multiLevelType w:val="hybridMultilevel"/>
    <w:tmpl w:val="0CD6EF06"/>
    <w:lvl w:ilvl="0" w:tplc="47D8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C63DC"/>
    <w:multiLevelType w:val="hybridMultilevel"/>
    <w:tmpl w:val="18969E04"/>
    <w:lvl w:ilvl="0" w:tplc="C1B4B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040A11"/>
    <w:multiLevelType w:val="hybridMultilevel"/>
    <w:tmpl w:val="A02AFA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E3EFA"/>
    <w:multiLevelType w:val="hybridMultilevel"/>
    <w:tmpl w:val="63AAE78A"/>
    <w:lvl w:ilvl="0" w:tplc="5B4831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DDBE6AD4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41C6D"/>
    <w:multiLevelType w:val="hybridMultilevel"/>
    <w:tmpl w:val="24A40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3D60"/>
    <w:multiLevelType w:val="hybridMultilevel"/>
    <w:tmpl w:val="CF8A75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2775A9"/>
    <w:multiLevelType w:val="hybridMultilevel"/>
    <w:tmpl w:val="50320408"/>
    <w:lvl w:ilvl="0" w:tplc="466E5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7"/>
  </w:num>
  <w:num w:numId="5">
    <w:abstractNumId w:val="12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  <w:num w:numId="16">
    <w:abstractNumId w:val="11"/>
  </w:num>
  <w:num w:numId="17">
    <w:abstractNumId w:val="7"/>
  </w:num>
  <w:num w:numId="18">
    <w:abstractNumId w:val="16"/>
  </w:num>
  <w:num w:numId="1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40"/>
    <w:rsid w:val="00004877"/>
    <w:rsid w:val="00005425"/>
    <w:rsid w:val="00007CAA"/>
    <w:rsid w:val="00010EA0"/>
    <w:rsid w:val="00014277"/>
    <w:rsid w:val="00016306"/>
    <w:rsid w:val="000228E3"/>
    <w:rsid w:val="00030C4F"/>
    <w:rsid w:val="00031EDD"/>
    <w:rsid w:val="00032A7B"/>
    <w:rsid w:val="00035395"/>
    <w:rsid w:val="00037DDB"/>
    <w:rsid w:val="0004088B"/>
    <w:rsid w:val="00042C4E"/>
    <w:rsid w:val="00044758"/>
    <w:rsid w:val="00044EEF"/>
    <w:rsid w:val="00046C2D"/>
    <w:rsid w:val="00047D25"/>
    <w:rsid w:val="00053E78"/>
    <w:rsid w:val="0005744E"/>
    <w:rsid w:val="00057A8D"/>
    <w:rsid w:val="00063660"/>
    <w:rsid w:val="000647A0"/>
    <w:rsid w:val="000738D7"/>
    <w:rsid w:val="00095AE4"/>
    <w:rsid w:val="000A1E62"/>
    <w:rsid w:val="000A67D5"/>
    <w:rsid w:val="000B2D95"/>
    <w:rsid w:val="000B3F4E"/>
    <w:rsid w:val="000C024E"/>
    <w:rsid w:val="000C0EFA"/>
    <w:rsid w:val="000C11C2"/>
    <w:rsid w:val="000C31D1"/>
    <w:rsid w:val="000C4D05"/>
    <w:rsid w:val="000D11A4"/>
    <w:rsid w:val="000D2886"/>
    <w:rsid w:val="000D28AB"/>
    <w:rsid w:val="000D3179"/>
    <w:rsid w:val="000D6074"/>
    <w:rsid w:val="000E0EFF"/>
    <w:rsid w:val="000E4825"/>
    <w:rsid w:val="000E5069"/>
    <w:rsid w:val="000E5140"/>
    <w:rsid w:val="000E709C"/>
    <w:rsid w:val="000F0321"/>
    <w:rsid w:val="000F6D3D"/>
    <w:rsid w:val="00104529"/>
    <w:rsid w:val="00106426"/>
    <w:rsid w:val="0011718F"/>
    <w:rsid w:val="00131D5F"/>
    <w:rsid w:val="00134697"/>
    <w:rsid w:val="00134C15"/>
    <w:rsid w:val="001360A2"/>
    <w:rsid w:val="00136440"/>
    <w:rsid w:val="00137073"/>
    <w:rsid w:val="00142538"/>
    <w:rsid w:val="00145F6C"/>
    <w:rsid w:val="00152CDC"/>
    <w:rsid w:val="00154236"/>
    <w:rsid w:val="00157271"/>
    <w:rsid w:val="001670F9"/>
    <w:rsid w:val="00170930"/>
    <w:rsid w:val="001742A2"/>
    <w:rsid w:val="0017433E"/>
    <w:rsid w:val="00176283"/>
    <w:rsid w:val="00190061"/>
    <w:rsid w:val="00192B7D"/>
    <w:rsid w:val="00192FA0"/>
    <w:rsid w:val="0019345E"/>
    <w:rsid w:val="00194533"/>
    <w:rsid w:val="00195FD3"/>
    <w:rsid w:val="00196844"/>
    <w:rsid w:val="0019715D"/>
    <w:rsid w:val="001A05F6"/>
    <w:rsid w:val="001A1AB2"/>
    <w:rsid w:val="001A739D"/>
    <w:rsid w:val="001A73FD"/>
    <w:rsid w:val="001B1EB2"/>
    <w:rsid w:val="001C2462"/>
    <w:rsid w:val="001C5FAC"/>
    <w:rsid w:val="001C7C09"/>
    <w:rsid w:val="001D0941"/>
    <w:rsid w:val="001D532C"/>
    <w:rsid w:val="001E02F3"/>
    <w:rsid w:val="001E493C"/>
    <w:rsid w:val="001F413F"/>
    <w:rsid w:val="001F5465"/>
    <w:rsid w:val="00202E78"/>
    <w:rsid w:val="002040A6"/>
    <w:rsid w:val="002052DA"/>
    <w:rsid w:val="002104A2"/>
    <w:rsid w:val="00213457"/>
    <w:rsid w:val="00217A0E"/>
    <w:rsid w:val="002245F1"/>
    <w:rsid w:val="00226C3B"/>
    <w:rsid w:val="00234A34"/>
    <w:rsid w:val="00242593"/>
    <w:rsid w:val="00250B9F"/>
    <w:rsid w:val="00252BA6"/>
    <w:rsid w:val="00252C67"/>
    <w:rsid w:val="00254B1C"/>
    <w:rsid w:val="00261046"/>
    <w:rsid w:val="00263A07"/>
    <w:rsid w:val="00263E17"/>
    <w:rsid w:val="0026557D"/>
    <w:rsid w:val="00265EE9"/>
    <w:rsid w:val="002806AD"/>
    <w:rsid w:val="002906C9"/>
    <w:rsid w:val="00292A5F"/>
    <w:rsid w:val="002A201B"/>
    <w:rsid w:val="002A5A06"/>
    <w:rsid w:val="002A605B"/>
    <w:rsid w:val="002B0E62"/>
    <w:rsid w:val="002B18EC"/>
    <w:rsid w:val="002B74D1"/>
    <w:rsid w:val="002C36B4"/>
    <w:rsid w:val="002D240F"/>
    <w:rsid w:val="002D3B9A"/>
    <w:rsid w:val="002E25BA"/>
    <w:rsid w:val="002E3BCC"/>
    <w:rsid w:val="002E4BF7"/>
    <w:rsid w:val="002F0A92"/>
    <w:rsid w:val="002F364E"/>
    <w:rsid w:val="00314DEC"/>
    <w:rsid w:val="00317D7D"/>
    <w:rsid w:val="00322B25"/>
    <w:rsid w:val="00322B45"/>
    <w:rsid w:val="003231D4"/>
    <w:rsid w:val="00324CC3"/>
    <w:rsid w:val="00332A9D"/>
    <w:rsid w:val="003332F9"/>
    <w:rsid w:val="0033749A"/>
    <w:rsid w:val="00343127"/>
    <w:rsid w:val="00344E72"/>
    <w:rsid w:val="00350890"/>
    <w:rsid w:val="00352D17"/>
    <w:rsid w:val="00355AA5"/>
    <w:rsid w:val="00357000"/>
    <w:rsid w:val="00357801"/>
    <w:rsid w:val="00360ECA"/>
    <w:rsid w:val="0036456B"/>
    <w:rsid w:val="003651B5"/>
    <w:rsid w:val="00367474"/>
    <w:rsid w:val="00370823"/>
    <w:rsid w:val="00371A05"/>
    <w:rsid w:val="003746C4"/>
    <w:rsid w:val="00374709"/>
    <w:rsid w:val="0037630E"/>
    <w:rsid w:val="003826F5"/>
    <w:rsid w:val="003835B5"/>
    <w:rsid w:val="00384305"/>
    <w:rsid w:val="00385610"/>
    <w:rsid w:val="00387220"/>
    <w:rsid w:val="003872B8"/>
    <w:rsid w:val="00387E71"/>
    <w:rsid w:val="00392596"/>
    <w:rsid w:val="00394479"/>
    <w:rsid w:val="003A2088"/>
    <w:rsid w:val="003A5A2F"/>
    <w:rsid w:val="003A690B"/>
    <w:rsid w:val="003B716A"/>
    <w:rsid w:val="003B7C29"/>
    <w:rsid w:val="003C625A"/>
    <w:rsid w:val="003E0B8E"/>
    <w:rsid w:val="003E21F8"/>
    <w:rsid w:val="003E3FB3"/>
    <w:rsid w:val="003F4698"/>
    <w:rsid w:val="003F769E"/>
    <w:rsid w:val="00414F5F"/>
    <w:rsid w:val="00423039"/>
    <w:rsid w:val="00424C30"/>
    <w:rsid w:val="00431F09"/>
    <w:rsid w:val="00443D29"/>
    <w:rsid w:val="004473EC"/>
    <w:rsid w:val="00453569"/>
    <w:rsid w:val="0046540F"/>
    <w:rsid w:val="00465C3E"/>
    <w:rsid w:val="004664D5"/>
    <w:rsid w:val="004714D1"/>
    <w:rsid w:val="004761A1"/>
    <w:rsid w:val="004863B0"/>
    <w:rsid w:val="00490D6E"/>
    <w:rsid w:val="0049350A"/>
    <w:rsid w:val="004972F6"/>
    <w:rsid w:val="004A65FE"/>
    <w:rsid w:val="004B124A"/>
    <w:rsid w:val="004B4C64"/>
    <w:rsid w:val="004B6A43"/>
    <w:rsid w:val="004B7248"/>
    <w:rsid w:val="004C6CC1"/>
    <w:rsid w:val="004D311F"/>
    <w:rsid w:val="004D4213"/>
    <w:rsid w:val="004D4C45"/>
    <w:rsid w:val="004D554E"/>
    <w:rsid w:val="004D5C01"/>
    <w:rsid w:val="004D6F28"/>
    <w:rsid w:val="004E0058"/>
    <w:rsid w:val="004E1CBE"/>
    <w:rsid w:val="004E7257"/>
    <w:rsid w:val="004F34B6"/>
    <w:rsid w:val="004F4B04"/>
    <w:rsid w:val="004F7A41"/>
    <w:rsid w:val="00510014"/>
    <w:rsid w:val="00515898"/>
    <w:rsid w:val="00517385"/>
    <w:rsid w:val="00517781"/>
    <w:rsid w:val="00517B60"/>
    <w:rsid w:val="0052150F"/>
    <w:rsid w:val="00524022"/>
    <w:rsid w:val="005248FC"/>
    <w:rsid w:val="00525FEF"/>
    <w:rsid w:val="0053136A"/>
    <w:rsid w:val="00533FE8"/>
    <w:rsid w:val="00534D15"/>
    <w:rsid w:val="0053530B"/>
    <w:rsid w:val="00554BF3"/>
    <w:rsid w:val="00556B3B"/>
    <w:rsid w:val="00561AF7"/>
    <w:rsid w:val="00564949"/>
    <w:rsid w:val="005664E2"/>
    <w:rsid w:val="00570E89"/>
    <w:rsid w:val="005713BF"/>
    <w:rsid w:val="00573243"/>
    <w:rsid w:val="00573CA7"/>
    <w:rsid w:val="0057427E"/>
    <w:rsid w:val="005748F1"/>
    <w:rsid w:val="00582A46"/>
    <w:rsid w:val="0058503C"/>
    <w:rsid w:val="00586B3D"/>
    <w:rsid w:val="005919EF"/>
    <w:rsid w:val="00592FD0"/>
    <w:rsid w:val="005A6F74"/>
    <w:rsid w:val="005B4752"/>
    <w:rsid w:val="005B4E60"/>
    <w:rsid w:val="005C0BFD"/>
    <w:rsid w:val="005C1329"/>
    <w:rsid w:val="005C1D3D"/>
    <w:rsid w:val="005C7D43"/>
    <w:rsid w:val="005D3BC4"/>
    <w:rsid w:val="005D3F7B"/>
    <w:rsid w:val="005E2785"/>
    <w:rsid w:val="005E79D7"/>
    <w:rsid w:val="005F20F0"/>
    <w:rsid w:val="005F3F2C"/>
    <w:rsid w:val="005F49D0"/>
    <w:rsid w:val="00601D92"/>
    <w:rsid w:val="00604A93"/>
    <w:rsid w:val="006068CC"/>
    <w:rsid w:val="006119BC"/>
    <w:rsid w:val="00611D7F"/>
    <w:rsid w:val="00612C3B"/>
    <w:rsid w:val="0061351A"/>
    <w:rsid w:val="00613FF5"/>
    <w:rsid w:val="00615C27"/>
    <w:rsid w:val="0061742C"/>
    <w:rsid w:val="0062366C"/>
    <w:rsid w:val="00623746"/>
    <w:rsid w:val="00624C2B"/>
    <w:rsid w:val="00625937"/>
    <w:rsid w:val="00626233"/>
    <w:rsid w:val="00627D67"/>
    <w:rsid w:val="00627F93"/>
    <w:rsid w:val="00642F42"/>
    <w:rsid w:val="0064701E"/>
    <w:rsid w:val="00647516"/>
    <w:rsid w:val="006526A3"/>
    <w:rsid w:val="00652C96"/>
    <w:rsid w:val="00652D5E"/>
    <w:rsid w:val="006534D2"/>
    <w:rsid w:val="00653B67"/>
    <w:rsid w:val="006618E6"/>
    <w:rsid w:val="006663E6"/>
    <w:rsid w:val="00666751"/>
    <w:rsid w:val="00671817"/>
    <w:rsid w:val="006719D6"/>
    <w:rsid w:val="00673855"/>
    <w:rsid w:val="00694919"/>
    <w:rsid w:val="006A262D"/>
    <w:rsid w:val="006A532A"/>
    <w:rsid w:val="006A7DD4"/>
    <w:rsid w:val="006B16BA"/>
    <w:rsid w:val="006B32CB"/>
    <w:rsid w:val="006B4012"/>
    <w:rsid w:val="006B7C64"/>
    <w:rsid w:val="006C2572"/>
    <w:rsid w:val="006C287C"/>
    <w:rsid w:val="006C3259"/>
    <w:rsid w:val="006C66F3"/>
    <w:rsid w:val="006C6818"/>
    <w:rsid w:val="006D0D81"/>
    <w:rsid w:val="006D3323"/>
    <w:rsid w:val="006D3BF6"/>
    <w:rsid w:val="006E054A"/>
    <w:rsid w:val="006E2B74"/>
    <w:rsid w:val="006E5666"/>
    <w:rsid w:val="006E79FF"/>
    <w:rsid w:val="006F1440"/>
    <w:rsid w:val="006F4268"/>
    <w:rsid w:val="006F5B0B"/>
    <w:rsid w:val="006F72D1"/>
    <w:rsid w:val="006F7597"/>
    <w:rsid w:val="00700D52"/>
    <w:rsid w:val="007014A2"/>
    <w:rsid w:val="00701D6E"/>
    <w:rsid w:val="00707B6C"/>
    <w:rsid w:val="00710381"/>
    <w:rsid w:val="00712361"/>
    <w:rsid w:val="0071615A"/>
    <w:rsid w:val="00720D14"/>
    <w:rsid w:val="00730800"/>
    <w:rsid w:val="0073127E"/>
    <w:rsid w:val="00734976"/>
    <w:rsid w:val="007401A7"/>
    <w:rsid w:val="007407FC"/>
    <w:rsid w:val="00740C4D"/>
    <w:rsid w:val="00745A58"/>
    <w:rsid w:val="00751952"/>
    <w:rsid w:val="00761D53"/>
    <w:rsid w:val="0076477A"/>
    <w:rsid w:val="00765EBD"/>
    <w:rsid w:val="00767881"/>
    <w:rsid w:val="00770A21"/>
    <w:rsid w:val="00774EF3"/>
    <w:rsid w:val="0077597E"/>
    <w:rsid w:val="00776831"/>
    <w:rsid w:val="00776BBD"/>
    <w:rsid w:val="00782480"/>
    <w:rsid w:val="007911B1"/>
    <w:rsid w:val="007A0556"/>
    <w:rsid w:val="007A261F"/>
    <w:rsid w:val="007A43B7"/>
    <w:rsid w:val="007A5CED"/>
    <w:rsid w:val="007B4096"/>
    <w:rsid w:val="007C2BCA"/>
    <w:rsid w:val="007C33F0"/>
    <w:rsid w:val="007D0C8D"/>
    <w:rsid w:val="007D407A"/>
    <w:rsid w:val="007D4179"/>
    <w:rsid w:val="007F3C21"/>
    <w:rsid w:val="007F76F1"/>
    <w:rsid w:val="00804C56"/>
    <w:rsid w:val="00804FBB"/>
    <w:rsid w:val="00807833"/>
    <w:rsid w:val="00811ED7"/>
    <w:rsid w:val="008223BD"/>
    <w:rsid w:val="00824EF5"/>
    <w:rsid w:val="008275CE"/>
    <w:rsid w:val="00833CF0"/>
    <w:rsid w:val="00840E6C"/>
    <w:rsid w:val="00846EDA"/>
    <w:rsid w:val="00851DBA"/>
    <w:rsid w:val="0085668D"/>
    <w:rsid w:val="00863D0E"/>
    <w:rsid w:val="00866015"/>
    <w:rsid w:val="008728C4"/>
    <w:rsid w:val="00873AED"/>
    <w:rsid w:val="00873FB4"/>
    <w:rsid w:val="0087660E"/>
    <w:rsid w:val="0088022F"/>
    <w:rsid w:val="00882058"/>
    <w:rsid w:val="00886727"/>
    <w:rsid w:val="00886CE7"/>
    <w:rsid w:val="00890717"/>
    <w:rsid w:val="00890C48"/>
    <w:rsid w:val="008937DE"/>
    <w:rsid w:val="008A33DB"/>
    <w:rsid w:val="008A4CF3"/>
    <w:rsid w:val="008A6C42"/>
    <w:rsid w:val="008A7842"/>
    <w:rsid w:val="008B01D5"/>
    <w:rsid w:val="008C0726"/>
    <w:rsid w:val="008C1A5D"/>
    <w:rsid w:val="008C2800"/>
    <w:rsid w:val="008C33D8"/>
    <w:rsid w:val="008D4124"/>
    <w:rsid w:val="008D429F"/>
    <w:rsid w:val="008E05B9"/>
    <w:rsid w:val="008F01B2"/>
    <w:rsid w:val="008F02D7"/>
    <w:rsid w:val="00900C7A"/>
    <w:rsid w:val="009049A0"/>
    <w:rsid w:val="009100A0"/>
    <w:rsid w:val="009134AD"/>
    <w:rsid w:val="00914E04"/>
    <w:rsid w:val="0091651D"/>
    <w:rsid w:val="009174C5"/>
    <w:rsid w:val="00920EB7"/>
    <w:rsid w:val="0093262C"/>
    <w:rsid w:val="00935B40"/>
    <w:rsid w:val="0094555E"/>
    <w:rsid w:val="00945C92"/>
    <w:rsid w:val="00947C12"/>
    <w:rsid w:val="0095131C"/>
    <w:rsid w:val="00952BCE"/>
    <w:rsid w:val="009617DC"/>
    <w:rsid w:val="0096630F"/>
    <w:rsid w:val="0097692F"/>
    <w:rsid w:val="0098162B"/>
    <w:rsid w:val="00984B06"/>
    <w:rsid w:val="00985BB3"/>
    <w:rsid w:val="0098790C"/>
    <w:rsid w:val="0099378D"/>
    <w:rsid w:val="009A6447"/>
    <w:rsid w:val="009B0292"/>
    <w:rsid w:val="009B2417"/>
    <w:rsid w:val="009B382A"/>
    <w:rsid w:val="009B3D10"/>
    <w:rsid w:val="009B4483"/>
    <w:rsid w:val="009C0265"/>
    <w:rsid w:val="009C16B1"/>
    <w:rsid w:val="009C21B4"/>
    <w:rsid w:val="009C5887"/>
    <w:rsid w:val="009D3FF4"/>
    <w:rsid w:val="009E0D47"/>
    <w:rsid w:val="009E0E60"/>
    <w:rsid w:val="009E2E37"/>
    <w:rsid w:val="009E3749"/>
    <w:rsid w:val="009E405D"/>
    <w:rsid w:val="009E4C71"/>
    <w:rsid w:val="009E5D62"/>
    <w:rsid w:val="009F1079"/>
    <w:rsid w:val="009F16B2"/>
    <w:rsid w:val="00A11866"/>
    <w:rsid w:val="00A15EC7"/>
    <w:rsid w:val="00A169DF"/>
    <w:rsid w:val="00A251F3"/>
    <w:rsid w:val="00A25345"/>
    <w:rsid w:val="00A2624E"/>
    <w:rsid w:val="00A30F96"/>
    <w:rsid w:val="00A35268"/>
    <w:rsid w:val="00A35552"/>
    <w:rsid w:val="00A370DF"/>
    <w:rsid w:val="00A57E27"/>
    <w:rsid w:val="00A601C2"/>
    <w:rsid w:val="00A60967"/>
    <w:rsid w:val="00A6107D"/>
    <w:rsid w:val="00A64C2B"/>
    <w:rsid w:val="00A72A01"/>
    <w:rsid w:val="00A73149"/>
    <w:rsid w:val="00A80ED5"/>
    <w:rsid w:val="00A8186D"/>
    <w:rsid w:val="00A84323"/>
    <w:rsid w:val="00A96776"/>
    <w:rsid w:val="00A97298"/>
    <w:rsid w:val="00AA4509"/>
    <w:rsid w:val="00AB4148"/>
    <w:rsid w:val="00AC4A59"/>
    <w:rsid w:val="00AC5315"/>
    <w:rsid w:val="00AC5608"/>
    <w:rsid w:val="00AC7A8E"/>
    <w:rsid w:val="00AD11AA"/>
    <w:rsid w:val="00AD4BE1"/>
    <w:rsid w:val="00AD6F3D"/>
    <w:rsid w:val="00AE16A8"/>
    <w:rsid w:val="00AF09C3"/>
    <w:rsid w:val="00AF13BF"/>
    <w:rsid w:val="00AF62B7"/>
    <w:rsid w:val="00B02E11"/>
    <w:rsid w:val="00B10D0A"/>
    <w:rsid w:val="00B11591"/>
    <w:rsid w:val="00B11C67"/>
    <w:rsid w:val="00B16E13"/>
    <w:rsid w:val="00B17475"/>
    <w:rsid w:val="00B24EED"/>
    <w:rsid w:val="00B3104B"/>
    <w:rsid w:val="00B31B50"/>
    <w:rsid w:val="00B46DE3"/>
    <w:rsid w:val="00B5159F"/>
    <w:rsid w:val="00B53111"/>
    <w:rsid w:val="00B60F86"/>
    <w:rsid w:val="00B657B6"/>
    <w:rsid w:val="00B66124"/>
    <w:rsid w:val="00B67E72"/>
    <w:rsid w:val="00B70115"/>
    <w:rsid w:val="00B70730"/>
    <w:rsid w:val="00B70EB9"/>
    <w:rsid w:val="00B71F77"/>
    <w:rsid w:val="00B8586A"/>
    <w:rsid w:val="00B86436"/>
    <w:rsid w:val="00B93B6E"/>
    <w:rsid w:val="00B94850"/>
    <w:rsid w:val="00BA3B02"/>
    <w:rsid w:val="00BA51AB"/>
    <w:rsid w:val="00BA77D9"/>
    <w:rsid w:val="00BB29D1"/>
    <w:rsid w:val="00BB4A3F"/>
    <w:rsid w:val="00BB6202"/>
    <w:rsid w:val="00BC0DB7"/>
    <w:rsid w:val="00BC2047"/>
    <w:rsid w:val="00BC301E"/>
    <w:rsid w:val="00BC73B3"/>
    <w:rsid w:val="00BD2F1A"/>
    <w:rsid w:val="00BD60E5"/>
    <w:rsid w:val="00BE78FD"/>
    <w:rsid w:val="00BE7FEE"/>
    <w:rsid w:val="00BF4B9E"/>
    <w:rsid w:val="00C00BFB"/>
    <w:rsid w:val="00C01381"/>
    <w:rsid w:val="00C0167D"/>
    <w:rsid w:val="00C036CE"/>
    <w:rsid w:val="00C04488"/>
    <w:rsid w:val="00C10CBE"/>
    <w:rsid w:val="00C154A1"/>
    <w:rsid w:val="00C173C7"/>
    <w:rsid w:val="00C200B8"/>
    <w:rsid w:val="00C23821"/>
    <w:rsid w:val="00C25B1E"/>
    <w:rsid w:val="00C27977"/>
    <w:rsid w:val="00C27E63"/>
    <w:rsid w:val="00C37805"/>
    <w:rsid w:val="00C37B64"/>
    <w:rsid w:val="00C4568F"/>
    <w:rsid w:val="00C54B59"/>
    <w:rsid w:val="00C5640A"/>
    <w:rsid w:val="00C62255"/>
    <w:rsid w:val="00C6385F"/>
    <w:rsid w:val="00C654D6"/>
    <w:rsid w:val="00C663DF"/>
    <w:rsid w:val="00C8043A"/>
    <w:rsid w:val="00C82F19"/>
    <w:rsid w:val="00C8422A"/>
    <w:rsid w:val="00C87F7C"/>
    <w:rsid w:val="00C91C62"/>
    <w:rsid w:val="00C91D78"/>
    <w:rsid w:val="00C94E9C"/>
    <w:rsid w:val="00C963A1"/>
    <w:rsid w:val="00C96B25"/>
    <w:rsid w:val="00C972E2"/>
    <w:rsid w:val="00CA39AE"/>
    <w:rsid w:val="00CA3FEB"/>
    <w:rsid w:val="00CA5E56"/>
    <w:rsid w:val="00CB22CF"/>
    <w:rsid w:val="00CC0D9B"/>
    <w:rsid w:val="00CD3557"/>
    <w:rsid w:val="00CD5B18"/>
    <w:rsid w:val="00CD5DE2"/>
    <w:rsid w:val="00CD75CC"/>
    <w:rsid w:val="00CE23AB"/>
    <w:rsid w:val="00CE3E6A"/>
    <w:rsid w:val="00CE5F50"/>
    <w:rsid w:val="00CF1BF8"/>
    <w:rsid w:val="00CF2022"/>
    <w:rsid w:val="00CF3EB7"/>
    <w:rsid w:val="00CF6CE6"/>
    <w:rsid w:val="00D0618C"/>
    <w:rsid w:val="00D07F70"/>
    <w:rsid w:val="00D1012D"/>
    <w:rsid w:val="00D102C5"/>
    <w:rsid w:val="00D1096D"/>
    <w:rsid w:val="00D17157"/>
    <w:rsid w:val="00D272B0"/>
    <w:rsid w:val="00D30412"/>
    <w:rsid w:val="00D30AFC"/>
    <w:rsid w:val="00D31909"/>
    <w:rsid w:val="00D3236D"/>
    <w:rsid w:val="00D372F9"/>
    <w:rsid w:val="00D4561D"/>
    <w:rsid w:val="00D47314"/>
    <w:rsid w:val="00D508BE"/>
    <w:rsid w:val="00D51B73"/>
    <w:rsid w:val="00D52FE5"/>
    <w:rsid w:val="00D579B7"/>
    <w:rsid w:val="00D62FDC"/>
    <w:rsid w:val="00D645D6"/>
    <w:rsid w:val="00D71AFF"/>
    <w:rsid w:val="00D72088"/>
    <w:rsid w:val="00D731AE"/>
    <w:rsid w:val="00D746FA"/>
    <w:rsid w:val="00D80BFB"/>
    <w:rsid w:val="00D8128F"/>
    <w:rsid w:val="00DA27DF"/>
    <w:rsid w:val="00DA4415"/>
    <w:rsid w:val="00DA4A8A"/>
    <w:rsid w:val="00DA59C6"/>
    <w:rsid w:val="00DB0758"/>
    <w:rsid w:val="00DB535D"/>
    <w:rsid w:val="00DC1D05"/>
    <w:rsid w:val="00DC65E4"/>
    <w:rsid w:val="00DD0692"/>
    <w:rsid w:val="00DE13C0"/>
    <w:rsid w:val="00E02FBF"/>
    <w:rsid w:val="00E06324"/>
    <w:rsid w:val="00E16070"/>
    <w:rsid w:val="00E21590"/>
    <w:rsid w:val="00E22608"/>
    <w:rsid w:val="00E2403D"/>
    <w:rsid w:val="00E301C4"/>
    <w:rsid w:val="00E30E93"/>
    <w:rsid w:val="00E352ED"/>
    <w:rsid w:val="00E43A0C"/>
    <w:rsid w:val="00E52FB1"/>
    <w:rsid w:val="00E625A1"/>
    <w:rsid w:val="00E768C8"/>
    <w:rsid w:val="00E84969"/>
    <w:rsid w:val="00E87B75"/>
    <w:rsid w:val="00E920F2"/>
    <w:rsid w:val="00E92AC8"/>
    <w:rsid w:val="00E93EF4"/>
    <w:rsid w:val="00E94B99"/>
    <w:rsid w:val="00E94F12"/>
    <w:rsid w:val="00EA0AA6"/>
    <w:rsid w:val="00EA6ECE"/>
    <w:rsid w:val="00EA79D0"/>
    <w:rsid w:val="00EB28ED"/>
    <w:rsid w:val="00EC1E47"/>
    <w:rsid w:val="00EC30D5"/>
    <w:rsid w:val="00EC4ADC"/>
    <w:rsid w:val="00EC5C15"/>
    <w:rsid w:val="00EC79D6"/>
    <w:rsid w:val="00EE5207"/>
    <w:rsid w:val="00EF141D"/>
    <w:rsid w:val="00EF2249"/>
    <w:rsid w:val="00EF3472"/>
    <w:rsid w:val="00F00762"/>
    <w:rsid w:val="00F02519"/>
    <w:rsid w:val="00F05EF2"/>
    <w:rsid w:val="00F07045"/>
    <w:rsid w:val="00F106AF"/>
    <w:rsid w:val="00F16EA0"/>
    <w:rsid w:val="00F2375A"/>
    <w:rsid w:val="00F257A2"/>
    <w:rsid w:val="00F27149"/>
    <w:rsid w:val="00F27B79"/>
    <w:rsid w:val="00F40292"/>
    <w:rsid w:val="00F4149E"/>
    <w:rsid w:val="00F420EB"/>
    <w:rsid w:val="00F44E56"/>
    <w:rsid w:val="00F51D97"/>
    <w:rsid w:val="00F52EB7"/>
    <w:rsid w:val="00F556A4"/>
    <w:rsid w:val="00F55E29"/>
    <w:rsid w:val="00F61132"/>
    <w:rsid w:val="00F65B8B"/>
    <w:rsid w:val="00F70A1A"/>
    <w:rsid w:val="00F72B41"/>
    <w:rsid w:val="00F8145E"/>
    <w:rsid w:val="00F821BE"/>
    <w:rsid w:val="00F864D3"/>
    <w:rsid w:val="00F937ED"/>
    <w:rsid w:val="00F949CD"/>
    <w:rsid w:val="00FA0A20"/>
    <w:rsid w:val="00FA171C"/>
    <w:rsid w:val="00FB47A9"/>
    <w:rsid w:val="00FC1395"/>
    <w:rsid w:val="00FC4982"/>
    <w:rsid w:val="00FC5161"/>
    <w:rsid w:val="00FC736E"/>
    <w:rsid w:val="00FC7609"/>
    <w:rsid w:val="00FD39F0"/>
    <w:rsid w:val="00FD3F4B"/>
    <w:rsid w:val="00FD4132"/>
    <w:rsid w:val="00FD6F56"/>
    <w:rsid w:val="00FD7F0F"/>
    <w:rsid w:val="00FE0231"/>
    <w:rsid w:val="00FE04EC"/>
    <w:rsid w:val="00FE5E2C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68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17"/>
  </w:style>
  <w:style w:type="paragraph" w:styleId="Heading1">
    <w:name w:val="heading 1"/>
    <w:basedOn w:val="Normal"/>
    <w:next w:val="Normal"/>
    <w:link w:val="Heading1Char"/>
    <w:uiPriority w:val="9"/>
    <w:qFormat/>
    <w:rsid w:val="00863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776"/>
    <w:rPr>
      <w:color w:val="0000FF"/>
      <w:u w:val="single"/>
    </w:rPr>
  </w:style>
  <w:style w:type="paragraph" w:customStyle="1" w:styleId="Default">
    <w:name w:val="Default"/>
    <w:rsid w:val="00431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5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C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4E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972F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63D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35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2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7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5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9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26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46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08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9DB0-E862-294B-943D-BAA2A314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Neighbourhood Plan Working Party minutes</vt:lpstr>
    </vt:vector>
  </TitlesOfParts>
  <Manager/>
  <Company/>
  <LinksUpToDate>false</LinksUpToDate>
  <CharactersWithSpaces>3043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Neighbourhood Plan Working Party minutes</dc:title>
  <dc:subject>Meeting held 25 January 2021</dc:subject>
  <dc:creator>Mark Inskip</dc:creator>
  <cp:keywords/>
  <dc:description/>
  <cp:lastModifiedBy>Mark Inskip</cp:lastModifiedBy>
  <cp:revision>3</cp:revision>
  <cp:lastPrinted>2018-01-15T09:57:00Z</cp:lastPrinted>
  <dcterms:created xsi:type="dcterms:W3CDTF">2021-03-22T19:12:00Z</dcterms:created>
  <dcterms:modified xsi:type="dcterms:W3CDTF">2021-03-22T21:29:00Z</dcterms:modified>
  <cp:category/>
</cp:coreProperties>
</file>